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04F6" w14:textId="31B7CA5B" w:rsidR="003C2A92" w:rsidRDefault="00B46F38">
      <w:pPr>
        <w:spacing w:after="0" w:line="259" w:lineRule="auto"/>
        <w:ind w:left="0" w:right="178" w:firstLine="0"/>
        <w:jc w:val="right"/>
      </w:pPr>
      <w:r>
        <w:rPr>
          <w:rFonts w:ascii="Arial" w:eastAsia="Arial" w:hAnsi="Arial" w:cs="Arial"/>
          <w:sz w:val="36"/>
        </w:rPr>
        <w:t xml:space="preserve"> </w:t>
      </w:r>
    </w:p>
    <w:p w14:paraId="2AFA3890" w14:textId="395301C2" w:rsidR="00B46F38" w:rsidRDefault="00B46F38" w:rsidP="00B46F38">
      <w:pPr>
        <w:spacing w:after="0" w:line="259" w:lineRule="auto"/>
        <w:ind w:left="0" w:right="281" w:firstLine="0"/>
        <w:jc w:val="right"/>
        <w:rPr>
          <w:rFonts w:ascii="Arial" w:eastAsia="Arial" w:hAnsi="Arial" w:cs="Arial"/>
          <w:sz w:val="36"/>
        </w:rPr>
      </w:pPr>
      <w:r>
        <w:rPr>
          <w:rFonts w:ascii="Arial" w:eastAsia="Arial" w:hAnsi="Arial" w:cs="Arial"/>
          <w:sz w:val="36"/>
        </w:rPr>
        <w:t>Blockley Parish Council Cemetery Policy MAY20</w:t>
      </w:r>
      <w:r w:rsidR="00CB7D9D">
        <w:rPr>
          <w:rFonts w:ascii="Arial" w:eastAsia="Arial" w:hAnsi="Arial" w:cs="Arial"/>
          <w:sz w:val="36"/>
        </w:rPr>
        <w:t>24</w:t>
      </w:r>
    </w:p>
    <w:p w14:paraId="5C8C55B2" w14:textId="73C2B7E4" w:rsidR="003C2A92" w:rsidRDefault="00B46F38" w:rsidP="00B46F38">
      <w:pPr>
        <w:spacing w:after="0" w:line="239" w:lineRule="auto"/>
        <w:ind w:left="4664" w:firstLine="0"/>
        <w:jc w:val="left"/>
      </w:pPr>
      <w:r>
        <w:rPr>
          <w:rFonts w:ascii="Arial" w:eastAsia="Arial" w:hAnsi="Arial" w:cs="Arial"/>
          <w:sz w:val="36"/>
        </w:rPr>
        <w:t>Minute ref:</w:t>
      </w:r>
      <w:r w:rsidR="00CB7D9D">
        <w:rPr>
          <w:rFonts w:ascii="Arial" w:eastAsia="Arial" w:hAnsi="Arial" w:cs="Arial"/>
          <w:sz w:val="36"/>
        </w:rPr>
        <w:t xml:space="preserve"> 09.05.24.5.2</w:t>
      </w:r>
      <w:r>
        <w:rPr>
          <w:rFonts w:ascii="Arial" w:eastAsia="Arial" w:hAnsi="Arial" w:cs="Arial"/>
          <w:sz w:val="36"/>
        </w:rPr>
        <w:t xml:space="preserve">  </w:t>
      </w:r>
    </w:p>
    <w:p w14:paraId="0EC085DA" w14:textId="77777777" w:rsidR="003C2A92" w:rsidRDefault="00B46F38">
      <w:pPr>
        <w:spacing w:after="26" w:line="259" w:lineRule="auto"/>
        <w:ind w:left="70" w:right="-181" w:firstLine="0"/>
        <w:jc w:val="left"/>
      </w:pPr>
      <w:r>
        <w:rPr>
          <w:noProof/>
          <w:sz w:val="22"/>
        </w:rPr>
        <mc:AlternateContent>
          <mc:Choice Requires="wpg">
            <w:drawing>
              <wp:inline distT="0" distB="0" distL="0" distR="0" wp14:anchorId="0211AC8A" wp14:editId="7B14E5D9">
                <wp:extent cx="5979795" cy="6350"/>
                <wp:effectExtent l="0" t="0" r="0" b="0"/>
                <wp:docPr id="2806" name="Group 2806"/>
                <wp:cNvGraphicFramePr/>
                <a:graphic xmlns:a="http://schemas.openxmlformats.org/drawingml/2006/main">
                  <a:graphicData uri="http://schemas.microsoft.com/office/word/2010/wordprocessingGroup">
                    <wpg:wgp>
                      <wpg:cNvGrpSpPr/>
                      <wpg:grpSpPr>
                        <a:xfrm>
                          <a:off x="0" y="0"/>
                          <a:ext cx="5979795" cy="6350"/>
                          <a:chOff x="0" y="0"/>
                          <a:chExt cx="5979795" cy="6350"/>
                        </a:xfrm>
                      </wpg:grpSpPr>
                      <wps:wsp>
                        <wps:cNvPr id="115" name="Shape 115"/>
                        <wps:cNvSpPr/>
                        <wps:spPr>
                          <a:xfrm>
                            <a:off x="0" y="0"/>
                            <a:ext cx="5979795" cy="6350"/>
                          </a:xfrm>
                          <a:custGeom>
                            <a:avLst/>
                            <a:gdLst/>
                            <a:ahLst/>
                            <a:cxnLst/>
                            <a:rect l="0" t="0" r="0" b="0"/>
                            <a:pathLst>
                              <a:path w="5979795" h="6350">
                                <a:moveTo>
                                  <a:pt x="5979795" y="0"/>
                                </a:moveTo>
                                <a:lnTo>
                                  <a:pt x="0" y="6350"/>
                                </a:lnTo>
                              </a:path>
                            </a:pathLst>
                          </a:custGeom>
                          <a:ln w="15875"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http://schemas.openxmlformats.org/drawingml/2006/main" xmlns="">
            <w:pict>
              <v:group id="Group 2806" style="width:470.85pt;height:.5pt;mso-position-horizontal-relative:char;mso-position-vertical-relative:line" coordsize="59797,63" o:spid="_x0000_s1026" w14:anchorId="53883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">
                <v:shape id="Shape 115" style="position:absolute;width:59797;height:63;visibility:visible;mso-wrap-style:square;v-text-anchor:top" coordsize="5979795,6350" o:spid="_x0000_s1027" filled="f" strokecolor="#70ad47" strokeweight="1.25pt" path="m5979795,l,63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">
                  <v:stroke miterlimit="83231f" joinstyle="miter"/>
                  <v:path textboxrect="0,0,5979795,6350" arrowok="t"/>
                </v:shape>
                <w10:anchorlock/>
              </v:group>
            </w:pict>
          </mc:Fallback>
        </mc:AlternateContent>
      </w:r>
    </w:p>
    <w:p w14:paraId="0ADBBD29" w14:textId="77777777" w:rsidR="003C2A92" w:rsidRDefault="00B46F38">
      <w:pPr>
        <w:spacing w:after="0" w:line="259" w:lineRule="auto"/>
        <w:ind w:left="0" w:firstLine="0"/>
        <w:jc w:val="right"/>
      </w:pPr>
      <w:r>
        <w:rPr>
          <w:rFonts w:ascii="Arial" w:eastAsia="Arial" w:hAnsi="Arial" w:cs="Arial"/>
          <w:b/>
          <w:sz w:val="100"/>
        </w:rPr>
        <w:t xml:space="preserve"> </w:t>
      </w:r>
    </w:p>
    <w:p w14:paraId="2AF493E1" w14:textId="77777777" w:rsidR="003C2A92" w:rsidRDefault="00B46F38">
      <w:pPr>
        <w:numPr>
          <w:ilvl w:val="0"/>
          <w:numId w:val="1"/>
        </w:numPr>
        <w:ind w:right="269" w:hanging="360"/>
      </w:pPr>
      <w:r>
        <w:t xml:space="preserve">INTRODUCTION  </w:t>
      </w:r>
    </w:p>
    <w:p w14:paraId="03D9EB3E" w14:textId="77777777" w:rsidR="003C2A92" w:rsidRDefault="00B46F38">
      <w:pPr>
        <w:ind w:left="-5" w:right="269"/>
      </w:pPr>
      <w:r>
        <w:t xml:space="preserve">This policy contains the rules and regulations which the council has in place </w:t>
      </w:r>
      <w:proofErr w:type="gramStart"/>
      <w:r>
        <w:t>in order to</w:t>
      </w:r>
      <w:proofErr w:type="gramEnd"/>
      <w:r>
        <w:t xml:space="preserve"> successfully manage the Station Road Cemetery and the graves within the cemetery. It has been written in line with government legislation and guidance. It is to be read in conjunction with the Memorials Policy and the Burial Grounds Maintenance, Safety, Inspection and Repair Policy </w:t>
      </w:r>
    </w:p>
    <w:p w14:paraId="5A226E75" w14:textId="77777777" w:rsidR="003C2A92" w:rsidRDefault="00B46F38">
      <w:pPr>
        <w:spacing w:after="12" w:line="259" w:lineRule="auto"/>
        <w:ind w:left="0" w:firstLine="0"/>
        <w:jc w:val="left"/>
      </w:pPr>
      <w:r>
        <w:t xml:space="preserve"> </w:t>
      </w:r>
    </w:p>
    <w:p w14:paraId="75F45C89" w14:textId="77777777" w:rsidR="003C2A92" w:rsidRDefault="00B46F38">
      <w:pPr>
        <w:numPr>
          <w:ilvl w:val="0"/>
          <w:numId w:val="1"/>
        </w:numPr>
        <w:ind w:right="269" w:hanging="360"/>
      </w:pPr>
      <w:r>
        <w:t xml:space="preserve">BACKGROUND  </w:t>
      </w:r>
    </w:p>
    <w:p w14:paraId="3A8EF266" w14:textId="17363F26" w:rsidR="003C2A92" w:rsidRDefault="00B46F38">
      <w:pPr>
        <w:ind w:left="-5" w:right="269"/>
      </w:pPr>
      <w:r>
        <w:t>The cemetery is managed in accordance with the Local Government Act 1972 and the Local Authorities’ Cemeteries Order 1977 under which burial authorities are responsible for maintaining statutory burial registers and grave plans, establishing rules and regulations relating to the management of the cemeteries and the memorials permitted within them and setting fees for burials and memorials</w:t>
      </w:r>
      <w:r w:rsidR="3FDD5340">
        <w:t xml:space="preserve">. </w:t>
      </w:r>
    </w:p>
    <w:p w14:paraId="18F60BFF" w14:textId="77777777" w:rsidR="003C2A92" w:rsidRDefault="00B46F38">
      <w:pPr>
        <w:spacing w:after="0" w:line="259" w:lineRule="auto"/>
        <w:ind w:left="0" w:firstLine="0"/>
        <w:jc w:val="left"/>
      </w:pPr>
      <w:r>
        <w:t xml:space="preserve"> </w:t>
      </w:r>
    </w:p>
    <w:p w14:paraId="3237006B" w14:textId="164F8332" w:rsidR="003C2A92" w:rsidRDefault="00B46F38">
      <w:pPr>
        <w:ind w:left="-5" w:right="269"/>
      </w:pPr>
      <w:r>
        <w:t xml:space="preserve">Management of the cemetery is also subject to all other relevant legislation or regulations issued </w:t>
      </w:r>
      <w:proofErr w:type="gramStart"/>
      <w:r>
        <w:t>with regard to</w:t>
      </w:r>
      <w:proofErr w:type="gramEnd"/>
      <w:r>
        <w:t xml:space="preserve"> interments in burial grounds or cemeteries</w:t>
      </w:r>
      <w:r w:rsidR="779F91A1">
        <w:t xml:space="preserve">. </w:t>
      </w:r>
    </w:p>
    <w:p w14:paraId="0317C6FE" w14:textId="77777777" w:rsidR="003C2A92" w:rsidRDefault="00B46F38">
      <w:pPr>
        <w:spacing w:after="0" w:line="259" w:lineRule="auto"/>
        <w:ind w:left="0" w:firstLine="0"/>
        <w:jc w:val="left"/>
      </w:pPr>
      <w:r>
        <w:t xml:space="preserve"> </w:t>
      </w:r>
    </w:p>
    <w:p w14:paraId="4239A1A4" w14:textId="234860D8" w:rsidR="003C2A92" w:rsidRDefault="00B46F38">
      <w:pPr>
        <w:ind w:left="-5" w:right="269"/>
      </w:pPr>
      <w:r>
        <w:t xml:space="preserve">The policy applies to burials and to the burial or scattering of cremated remains in the cemetery. Blockley Parish Council may make alterations or additions to this policy and the fees and charges. The instructions of the council should be </w:t>
      </w:r>
      <w:proofErr w:type="gramStart"/>
      <w:r>
        <w:t>followed at all times</w:t>
      </w:r>
      <w:proofErr w:type="gramEnd"/>
      <w:r w:rsidR="1A3BF6CF">
        <w:t xml:space="preserve">. </w:t>
      </w:r>
    </w:p>
    <w:p w14:paraId="37FAE03B" w14:textId="77777777" w:rsidR="003C2A92" w:rsidRDefault="00B46F38">
      <w:pPr>
        <w:spacing w:after="0" w:line="259" w:lineRule="auto"/>
        <w:ind w:left="0" w:firstLine="0"/>
        <w:jc w:val="left"/>
      </w:pPr>
      <w:r>
        <w:t xml:space="preserve"> </w:t>
      </w:r>
    </w:p>
    <w:p w14:paraId="2E790523" w14:textId="52E82E90" w:rsidR="003C2A92" w:rsidRDefault="00B46F38">
      <w:pPr>
        <w:ind w:left="-5" w:right="269"/>
      </w:pPr>
      <w:r>
        <w:t>The policy has been agreed by Blockley Parish Council and will be reviewed as required in response to changes in legislation or other guidance</w:t>
      </w:r>
      <w:r w:rsidR="646BCB03">
        <w:t xml:space="preserve">. </w:t>
      </w:r>
    </w:p>
    <w:p w14:paraId="73C6D10D" w14:textId="77777777" w:rsidR="003C2A92" w:rsidRDefault="00B46F38">
      <w:pPr>
        <w:spacing w:after="12" w:line="259" w:lineRule="auto"/>
        <w:ind w:left="0" w:firstLine="0"/>
        <w:jc w:val="left"/>
      </w:pPr>
      <w:r>
        <w:t xml:space="preserve"> </w:t>
      </w:r>
    </w:p>
    <w:p w14:paraId="2D4EC88C" w14:textId="77777777" w:rsidR="003C2A92" w:rsidRDefault="00B46F38">
      <w:pPr>
        <w:numPr>
          <w:ilvl w:val="0"/>
          <w:numId w:val="2"/>
        </w:numPr>
        <w:ind w:right="269" w:hanging="360"/>
      </w:pPr>
      <w:r>
        <w:t xml:space="preserve">PURPOSE  </w:t>
      </w:r>
    </w:p>
    <w:p w14:paraId="42708132" w14:textId="6DAA981A" w:rsidR="003C2A92" w:rsidRDefault="00B46F38">
      <w:pPr>
        <w:ind w:left="-5" w:right="269"/>
      </w:pPr>
      <w:r>
        <w:t>The policy will allow the council to successfully manage the cemetery and burials and ensure this is done in accordance with the law</w:t>
      </w:r>
      <w:r w:rsidR="64E582CE">
        <w:t xml:space="preserve">. </w:t>
      </w:r>
    </w:p>
    <w:p w14:paraId="711928F0" w14:textId="77777777" w:rsidR="003C2A92" w:rsidRDefault="00B46F38">
      <w:pPr>
        <w:spacing w:after="13" w:line="259" w:lineRule="auto"/>
        <w:ind w:left="0" w:firstLine="0"/>
        <w:jc w:val="left"/>
      </w:pPr>
      <w:r>
        <w:t xml:space="preserve"> </w:t>
      </w:r>
    </w:p>
    <w:p w14:paraId="6D446DDB" w14:textId="77777777" w:rsidR="003C2A92" w:rsidRDefault="00B46F38">
      <w:pPr>
        <w:numPr>
          <w:ilvl w:val="0"/>
          <w:numId w:val="2"/>
        </w:numPr>
        <w:ind w:right="269" w:hanging="360"/>
      </w:pPr>
      <w:r>
        <w:t xml:space="preserve">CEMETERY RECORDS  </w:t>
      </w:r>
    </w:p>
    <w:p w14:paraId="65EB7BEB" w14:textId="2C8DEAA3" w:rsidR="003C2A92" w:rsidRDefault="00B46F38" w:rsidP="33A055BD">
      <w:pPr>
        <w:spacing w:after="0" w:line="259" w:lineRule="auto"/>
        <w:ind w:left="-5" w:right="269"/>
      </w:pPr>
      <w:r>
        <w:t>All the statutory burial and cremation records for the cemetery are held at the council’s office at the Heritage Centre, Park Road, Blockley</w:t>
      </w:r>
      <w:r w:rsidR="3BCFE2E4">
        <w:t>.</w:t>
      </w:r>
      <w:r>
        <w:t xml:space="preserve"> </w:t>
      </w:r>
    </w:p>
    <w:p w14:paraId="15FDD2F2" w14:textId="77777777" w:rsidR="003C2A92" w:rsidRDefault="00B46F38">
      <w:pPr>
        <w:spacing w:after="0" w:line="259" w:lineRule="auto"/>
        <w:ind w:left="0" w:firstLine="0"/>
        <w:jc w:val="left"/>
      </w:pPr>
      <w:r>
        <w:t xml:space="preserve"> </w:t>
      </w:r>
    </w:p>
    <w:p w14:paraId="459248F5" w14:textId="77777777" w:rsidR="003C2A92" w:rsidRDefault="00B46F38">
      <w:pPr>
        <w:spacing w:after="0" w:line="259" w:lineRule="auto"/>
        <w:ind w:left="0" w:firstLine="0"/>
        <w:jc w:val="left"/>
      </w:pPr>
      <w:r>
        <w:t xml:space="preserve"> </w:t>
      </w:r>
    </w:p>
    <w:p w14:paraId="1805BDF1" w14:textId="77777777" w:rsidR="003C2A92" w:rsidRDefault="00B46F38">
      <w:pPr>
        <w:numPr>
          <w:ilvl w:val="0"/>
          <w:numId w:val="2"/>
        </w:numPr>
        <w:ind w:right="269" w:hanging="360"/>
      </w:pPr>
      <w:r>
        <w:t xml:space="preserve">GRAVES  </w:t>
      </w:r>
    </w:p>
    <w:p w14:paraId="2F547F59" w14:textId="149700AF" w:rsidR="003C2A92" w:rsidRDefault="00B46F38" w:rsidP="33A055BD">
      <w:pPr>
        <w:ind w:left="-5" w:right="269"/>
        <w:rPr>
          <w:color w:val="auto"/>
        </w:rPr>
      </w:pPr>
      <w:r>
        <w:t xml:space="preserve">Purchasing a private (purchased) grave space (burial rights) A Grant of Exclusive Right of Burial </w:t>
      </w:r>
      <w:r w:rsidR="0009297D" w:rsidRPr="33A055BD">
        <w:rPr>
          <w:color w:val="auto"/>
        </w:rPr>
        <w:t>may only</w:t>
      </w:r>
      <w:r w:rsidR="0009297D" w:rsidRPr="33A055BD">
        <w:rPr>
          <w:color w:val="FF0000"/>
        </w:rPr>
        <w:t xml:space="preserve"> </w:t>
      </w:r>
      <w:r>
        <w:t>be purchased at the time an interment takes place</w:t>
      </w:r>
      <w:r w:rsidR="002F17CF" w:rsidRPr="33A055BD">
        <w:rPr>
          <w:color w:val="FF0000"/>
        </w:rPr>
        <w:t xml:space="preserve">. </w:t>
      </w:r>
      <w:r w:rsidR="002F17CF" w:rsidRPr="33A055BD">
        <w:rPr>
          <w:color w:val="auto"/>
        </w:rPr>
        <w:t>Grav</w:t>
      </w:r>
      <w:r w:rsidR="006A1EA5" w:rsidRPr="33A055BD">
        <w:rPr>
          <w:color w:val="auto"/>
        </w:rPr>
        <w:t xml:space="preserve">e space/Cremation plot may only be purchased </w:t>
      </w:r>
      <w:r w:rsidR="7C154207" w:rsidRPr="33A055BD">
        <w:rPr>
          <w:color w:val="auto"/>
        </w:rPr>
        <w:t xml:space="preserve">for a resident </w:t>
      </w:r>
      <w:r w:rsidR="0009297D" w:rsidRPr="33A055BD">
        <w:rPr>
          <w:color w:val="auto"/>
        </w:rPr>
        <w:t>of the parish</w:t>
      </w:r>
      <w:r w:rsidR="3E454A47" w:rsidRPr="33A055BD">
        <w:rPr>
          <w:color w:val="auto"/>
        </w:rPr>
        <w:t>. T</w:t>
      </w:r>
      <w:r w:rsidR="3E454A47">
        <w:t>o</w:t>
      </w:r>
      <w:r>
        <w:t xml:space="preserve"> reserve a burial</w:t>
      </w:r>
      <w:r w:rsidR="004C5391" w:rsidRPr="33A055BD">
        <w:rPr>
          <w:color w:val="auto"/>
        </w:rPr>
        <w:t>/cremation</w:t>
      </w:r>
      <w:r w:rsidRPr="33A055BD">
        <w:rPr>
          <w:color w:val="FF0000"/>
        </w:rPr>
        <w:t xml:space="preserve"> </w:t>
      </w:r>
      <w:r>
        <w:t>space</w:t>
      </w:r>
      <w:r w:rsidR="004C5391">
        <w:t xml:space="preserve"> </w:t>
      </w:r>
      <w:r w:rsidR="004C5391" w:rsidRPr="33A055BD">
        <w:rPr>
          <w:color w:val="auto"/>
        </w:rPr>
        <w:t>in advance</w:t>
      </w:r>
      <w:r w:rsidRPr="33A055BD">
        <w:rPr>
          <w:color w:val="auto"/>
        </w:rPr>
        <w:t xml:space="preserve"> </w:t>
      </w:r>
      <w:r w:rsidRPr="33A055BD">
        <w:rPr>
          <w:color w:val="auto"/>
        </w:rPr>
        <w:lastRenderedPageBreak/>
        <w:t>is not permitted.</w:t>
      </w:r>
      <w:r w:rsidR="00ED4924" w:rsidRPr="33A055BD">
        <w:rPr>
          <w:color w:val="auto"/>
        </w:rPr>
        <w:t xml:space="preserve"> Interments should not be arranged without </w:t>
      </w:r>
      <w:r w:rsidR="00154092" w:rsidRPr="33A055BD">
        <w:rPr>
          <w:color w:val="auto"/>
        </w:rPr>
        <w:t xml:space="preserve">confirmation of ownership of the </w:t>
      </w:r>
      <w:r w:rsidR="650A5657" w:rsidRPr="33A055BD">
        <w:rPr>
          <w:color w:val="auto"/>
        </w:rPr>
        <w:t>plot.</w:t>
      </w:r>
    </w:p>
    <w:p w14:paraId="57A64708" w14:textId="77777777" w:rsidR="003C2A92" w:rsidRDefault="00B46F38">
      <w:pPr>
        <w:spacing w:after="0" w:line="259" w:lineRule="auto"/>
        <w:ind w:left="0" w:firstLine="0"/>
        <w:jc w:val="left"/>
      </w:pPr>
      <w:r>
        <w:t xml:space="preserve"> </w:t>
      </w:r>
    </w:p>
    <w:p w14:paraId="20FFE59C" w14:textId="34D1F4D0" w:rsidR="003C2A92" w:rsidRDefault="00B46F38">
      <w:pPr>
        <w:ind w:left="-5" w:right="269"/>
      </w:pPr>
      <w:r>
        <w:t>When a grave is purchased, this refers to the purchase of the Exclusive Right of Burial in the grave space and not the purchase of the land itself. This means that you do not own the land but have the exclusive right to say who can be buried in the grave</w:t>
      </w:r>
      <w:r w:rsidR="17E613B1">
        <w:t xml:space="preserve">. </w:t>
      </w:r>
    </w:p>
    <w:p w14:paraId="14185423" w14:textId="77777777" w:rsidR="003C2A92" w:rsidRDefault="00B46F38">
      <w:pPr>
        <w:spacing w:after="0" w:line="259" w:lineRule="auto"/>
        <w:ind w:left="0" w:firstLine="0"/>
        <w:jc w:val="left"/>
      </w:pPr>
      <w:r>
        <w:t xml:space="preserve"> </w:t>
      </w:r>
    </w:p>
    <w:p w14:paraId="04607A9E" w14:textId="30794302" w:rsidR="003C2A92" w:rsidRDefault="00B46F38">
      <w:pPr>
        <w:ind w:left="-5" w:right="269"/>
      </w:pPr>
      <w:r>
        <w:t>The council will issue a Deed of Grant to the person purchasing a private grave space and register them as the owner. The burial rights can be purchased for up to three interments and a fee paid on initial purchase. The number of interments will be indicated on the Deed. The council currently grants burial rights for a period of 100 years</w:t>
      </w:r>
      <w:r w:rsidR="67DABC9A">
        <w:t xml:space="preserve">. </w:t>
      </w:r>
    </w:p>
    <w:p w14:paraId="044C9FD9" w14:textId="77777777" w:rsidR="003C2A92" w:rsidRDefault="00B46F38">
      <w:pPr>
        <w:spacing w:after="0" w:line="259" w:lineRule="auto"/>
        <w:ind w:left="0" w:firstLine="0"/>
        <w:jc w:val="left"/>
      </w:pPr>
      <w:r>
        <w:t xml:space="preserve"> </w:t>
      </w:r>
    </w:p>
    <w:p w14:paraId="0A9CEDE6" w14:textId="59401D4D" w:rsidR="003C2A92" w:rsidRDefault="00B46F38">
      <w:pPr>
        <w:ind w:left="-5"/>
        <w:jc w:val="left"/>
      </w:pPr>
      <w:r>
        <w:t>Memorials and headstones are only permitted on private graves and only with the council’s prior permission</w:t>
      </w:r>
      <w:r w:rsidR="5BE6C1EA">
        <w:t xml:space="preserve">. </w:t>
      </w:r>
    </w:p>
    <w:p w14:paraId="415F4E85" w14:textId="77777777" w:rsidR="003C2A92" w:rsidRDefault="00B46F38">
      <w:pPr>
        <w:spacing w:after="0" w:line="259" w:lineRule="auto"/>
        <w:ind w:left="0" w:firstLine="0"/>
        <w:jc w:val="left"/>
      </w:pPr>
      <w:r>
        <w:t xml:space="preserve"> </w:t>
      </w:r>
    </w:p>
    <w:p w14:paraId="0054267A" w14:textId="77C42EDF" w:rsidR="003C2A92" w:rsidRDefault="00B46F38">
      <w:pPr>
        <w:ind w:left="-5" w:right="269"/>
      </w:pPr>
      <w:r>
        <w:t xml:space="preserve">The transfer of a Grant of Exclusive Right of Burial is a legal </w:t>
      </w:r>
      <w:r w:rsidR="20E80FA2">
        <w:t>process,</w:t>
      </w:r>
      <w:r>
        <w:t xml:space="preserve"> and each transfer must be looked at individually. Contact the council for more information. Once the grave owner has been interred within the grave it is advised that the ownership is transferred. No further burials, interments, new </w:t>
      </w:r>
      <w:proofErr w:type="gramStart"/>
      <w:r>
        <w:t>memorials</w:t>
      </w:r>
      <w:proofErr w:type="gramEnd"/>
      <w:r>
        <w:t xml:space="preserve"> or changes to memorials will be allowed until ownership has been transferred. The new owner must demonstrate ownership of the grave by producing a will, grant of probate, letters of administration or a Statutory Declaration witnessed by an authorised court official, a Commissioner of Oaths, a </w:t>
      </w:r>
      <w:proofErr w:type="gramStart"/>
      <w:r>
        <w:t>magistrate</w:t>
      </w:r>
      <w:proofErr w:type="gramEnd"/>
      <w:r>
        <w:t xml:space="preserve"> or solicitor to prove that they are next of kin. A fee should also be paid. If the ownership is not transferred on the death of the owner, the grave will </w:t>
      </w:r>
      <w:proofErr w:type="gramStart"/>
      <w:r>
        <w:t>be considered to be</w:t>
      </w:r>
      <w:proofErr w:type="gramEnd"/>
      <w:r>
        <w:t xml:space="preserve"> closed</w:t>
      </w:r>
      <w:r w:rsidR="0E0E0BCC">
        <w:t xml:space="preserve">. </w:t>
      </w:r>
    </w:p>
    <w:p w14:paraId="3754C7D9" w14:textId="77777777" w:rsidR="003C2A92" w:rsidRDefault="00B46F38">
      <w:pPr>
        <w:spacing w:after="0" w:line="259" w:lineRule="auto"/>
        <w:ind w:left="0" w:firstLine="0"/>
        <w:jc w:val="left"/>
      </w:pPr>
      <w:r>
        <w:t xml:space="preserve"> </w:t>
      </w:r>
    </w:p>
    <w:p w14:paraId="386FE747" w14:textId="09A4E470" w:rsidR="003C2A92" w:rsidRDefault="00B46F38" w:rsidP="33A055BD">
      <w:pPr>
        <w:spacing w:after="0" w:line="259" w:lineRule="auto"/>
        <w:ind w:left="-5" w:right="269"/>
      </w:pPr>
      <w:r>
        <w:t>Any selection of a grave space needs to be approved by the Clerk and consistent with the plan of the cemetery. Burials are only allowed in designated areas</w:t>
      </w:r>
      <w:r w:rsidR="149A3F7C">
        <w:t xml:space="preserve">. </w:t>
      </w:r>
    </w:p>
    <w:p w14:paraId="38084E7C" w14:textId="238F1DF0" w:rsidR="003C2A92" w:rsidRDefault="00B46F38">
      <w:pPr>
        <w:ind w:left="-5" w:right="269"/>
      </w:pPr>
      <w:r>
        <w:t>Only the owner of the Exclusive Rights of Burial or their personal representative can authorise the reopening of the grave space. This authorisation must be received in writing. The Deed of Grant should also be produced when an interment takes place. Where this is not reasonably possible, any person whom the council considers to be entitled to request that the grave may be opened may do so by making a statutory declaration and giving indemnity to the council</w:t>
      </w:r>
      <w:r w:rsidR="4D8A858A">
        <w:t xml:space="preserve">. </w:t>
      </w:r>
    </w:p>
    <w:p w14:paraId="31B7ADA9" w14:textId="77777777" w:rsidR="003C2A92" w:rsidRDefault="00B46F38">
      <w:pPr>
        <w:spacing w:after="0" w:line="259" w:lineRule="auto"/>
        <w:ind w:left="0" w:firstLine="0"/>
        <w:jc w:val="left"/>
      </w:pPr>
      <w:r>
        <w:t xml:space="preserve"> </w:t>
      </w:r>
    </w:p>
    <w:p w14:paraId="6E8DF23A" w14:textId="77777777" w:rsidR="003C2A92" w:rsidRDefault="00B46F38">
      <w:pPr>
        <w:ind w:left="-5" w:right="269"/>
      </w:pPr>
      <w:r>
        <w:t xml:space="preserve">The ownership of the Exclusive Right of Burial in non-purchased graves remains with the council. </w:t>
      </w:r>
    </w:p>
    <w:p w14:paraId="56927FFF" w14:textId="77777777" w:rsidR="003C2A92" w:rsidRDefault="00B46F38">
      <w:pPr>
        <w:spacing w:after="0" w:line="259" w:lineRule="auto"/>
        <w:ind w:left="0" w:firstLine="0"/>
        <w:jc w:val="left"/>
      </w:pPr>
      <w:r>
        <w:t xml:space="preserve"> </w:t>
      </w:r>
    </w:p>
    <w:p w14:paraId="4D454D40" w14:textId="330A8FA6" w:rsidR="003C2A92" w:rsidRDefault="00B46F38">
      <w:pPr>
        <w:ind w:left="-5" w:right="269"/>
      </w:pPr>
      <w:r>
        <w:t>More than one interment</w:t>
      </w:r>
      <w:r w:rsidR="002C69EC" w:rsidRPr="33A055BD">
        <w:rPr>
          <w:color w:val="FF0000"/>
        </w:rPr>
        <w:t xml:space="preserve"> </w:t>
      </w:r>
      <w:r w:rsidR="002C69EC" w:rsidRPr="33A055BD">
        <w:rPr>
          <w:color w:val="auto"/>
        </w:rPr>
        <w:t xml:space="preserve">(up to maximum </w:t>
      </w:r>
      <w:r w:rsidR="6F580675" w:rsidRPr="33A055BD">
        <w:rPr>
          <w:color w:val="auto"/>
        </w:rPr>
        <w:t>6</w:t>
      </w:r>
      <w:r w:rsidR="002C69EC" w:rsidRPr="33A055BD">
        <w:rPr>
          <w:color w:val="auto"/>
        </w:rPr>
        <w:t xml:space="preserve"> persons)</w:t>
      </w:r>
      <w:r>
        <w:t xml:space="preserve"> may take place in the grave which may be of persons who are unrelated</w:t>
      </w:r>
      <w:r w:rsidR="5BEB9CF6">
        <w:t xml:space="preserve">. </w:t>
      </w:r>
    </w:p>
    <w:p w14:paraId="76B17480" w14:textId="77777777" w:rsidR="003C2A92" w:rsidRDefault="00B46F38">
      <w:pPr>
        <w:spacing w:after="0" w:line="259" w:lineRule="auto"/>
        <w:ind w:left="0" w:firstLine="0"/>
        <w:jc w:val="left"/>
      </w:pPr>
      <w:r>
        <w:t xml:space="preserve"> </w:t>
      </w:r>
    </w:p>
    <w:p w14:paraId="10CF540E" w14:textId="33A8A71C" w:rsidR="003C2A92" w:rsidRDefault="00B46F38">
      <w:pPr>
        <w:ind w:left="-5" w:right="269"/>
      </w:pPr>
      <w:r>
        <w:t>No memorials are permitted on unpurchased grave spaces</w:t>
      </w:r>
      <w:r w:rsidR="41DEC67C">
        <w:t xml:space="preserve">. </w:t>
      </w:r>
    </w:p>
    <w:p w14:paraId="7CD852CE" w14:textId="77777777" w:rsidR="003C2A92" w:rsidRDefault="00B46F38">
      <w:pPr>
        <w:spacing w:after="0" w:line="259" w:lineRule="auto"/>
        <w:ind w:left="0" w:firstLine="0"/>
        <w:jc w:val="left"/>
      </w:pPr>
      <w:r>
        <w:t xml:space="preserve"> </w:t>
      </w:r>
    </w:p>
    <w:p w14:paraId="11EDB21C" w14:textId="06D37E4A" w:rsidR="003C2A92" w:rsidRDefault="00B46F38">
      <w:pPr>
        <w:ind w:left="-5" w:right="269"/>
      </w:pPr>
      <w:r>
        <w:t>All private graves and memorials should be kept in good repair by the owner. The council is not responsible for any damage caused to a private grave space. Items may</w:t>
      </w:r>
      <w:r w:rsidR="002D7F37">
        <w:t xml:space="preserve"> </w:t>
      </w:r>
      <w:r w:rsidR="6B40624F" w:rsidRPr="33A055BD">
        <w:rPr>
          <w:color w:val="auto"/>
        </w:rPr>
        <w:t>only be</w:t>
      </w:r>
      <w:r>
        <w:t xml:space="preserve"> placed in the grave space. No item may be placed beyond this. This includes the planting or placing of </w:t>
      </w:r>
      <w:r>
        <w:lastRenderedPageBreak/>
        <w:t xml:space="preserve">shrubs or plants, vases, crosses, pictures, </w:t>
      </w:r>
      <w:proofErr w:type="gramStart"/>
      <w:r>
        <w:t>kerbing</w:t>
      </w:r>
      <w:proofErr w:type="gramEnd"/>
      <w:r>
        <w:t xml:space="preserve"> or any other item that may denote the grave boundary or restrict the maintenance of the area. Any such item may be removed without notice. The council may remove any material or inscription which is deemed to be outside of the memorial policy or may have fallen into disrepair. This includes lighting</w:t>
      </w:r>
      <w:r w:rsidR="5422FFE3">
        <w:t xml:space="preserve">. </w:t>
      </w:r>
    </w:p>
    <w:p w14:paraId="66D686A7" w14:textId="77777777" w:rsidR="003C2A92" w:rsidRDefault="00B46F38">
      <w:pPr>
        <w:spacing w:after="0" w:line="259" w:lineRule="auto"/>
        <w:ind w:left="0" w:firstLine="0"/>
        <w:jc w:val="left"/>
      </w:pPr>
      <w:r>
        <w:t xml:space="preserve"> </w:t>
      </w:r>
    </w:p>
    <w:p w14:paraId="591BBCEF" w14:textId="5DE6758C" w:rsidR="002D7F37" w:rsidRDefault="002D7F37" w:rsidP="5E378FFC">
      <w:pPr>
        <w:ind w:left="-5" w:right="269"/>
      </w:pPr>
      <w:r w:rsidRPr="33A055BD">
        <w:rPr>
          <w:color w:val="auto"/>
        </w:rPr>
        <w:t xml:space="preserve">Only </w:t>
      </w:r>
      <w:r w:rsidR="00014ACD" w:rsidRPr="33A055BD">
        <w:rPr>
          <w:color w:val="auto"/>
        </w:rPr>
        <w:t>f</w:t>
      </w:r>
      <w:r w:rsidR="00B46F38" w:rsidRPr="33A055BD">
        <w:rPr>
          <w:color w:val="auto"/>
        </w:rPr>
        <w:t xml:space="preserve">resh floral arrangements </w:t>
      </w:r>
      <w:r w:rsidR="00014ACD" w:rsidRPr="33A055BD">
        <w:rPr>
          <w:color w:val="auto"/>
        </w:rPr>
        <w:t xml:space="preserve">are permitted </w:t>
      </w:r>
      <w:r w:rsidR="09E904B7" w:rsidRPr="33A055BD">
        <w:rPr>
          <w:color w:val="auto"/>
        </w:rPr>
        <w:t xml:space="preserve">(no artificial flowers) </w:t>
      </w:r>
      <w:r w:rsidR="00014ACD" w:rsidRPr="33A055BD">
        <w:rPr>
          <w:color w:val="auto"/>
        </w:rPr>
        <w:t xml:space="preserve">and </w:t>
      </w:r>
      <w:r w:rsidR="59AFE6A9" w:rsidRPr="33A055BD">
        <w:rPr>
          <w:color w:val="auto"/>
        </w:rPr>
        <w:t>may</w:t>
      </w:r>
      <w:r w:rsidR="00B46F38">
        <w:t xml:space="preserve"> be removed from all graves two weeks after the </w:t>
      </w:r>
      <w:r w:rsidR="6D0598BB">
        <w:t>placement</w:t>
      </w:r>
      <w:r w:rsidR="151220ED">
        <w:t xml:space="preserve">. </w:t>
      </w:r>
      <w:r w:rsidR="3A1581F4">
        <w:t>D</w:t>
      </w:r>
      <w:r w:rsidR="396012D3">
        <w:t>ecorative ornaments are not permitted to be left on memorials/plots</w:t>
      </w:r>
      <w:r w:rsidR="6EF02371">
        <w:t xml:space="preserve"> for risk of breakage </w:t>
      </w:r>
      <w:r w:rsidR="127A2EC5">
        <w:t>and/or vandalism and</w:t>
      </w:r>
      <w:r w:rsidR="6EF02371">
        <w:t xml:space="preserve"> potential</w:t>
      </w:r>
      <w:r w:rsidR="3562C689">
        <w:t xml:space="preserve"> to cause</w:t>
      </w:r>
      <w:r w:rsidR="6EF02371">
        <w:t xml:space="preserve"> harm</w:t>
      </w:r>
      <w:r w:rsidR="5435ABDC">
        <w:t xml:space="preserve"> for which BPC accept zero </w:t>
      </w:r>
      <w:r w:rsidR="725CDD3A">
        <w:t>liability e.g.</w:t>
      </w:r>
      <w:r w:rsidR="6EF02371">
        <w:t xml:space="preserve"> from broken glass. </w:t>
      </w:r>
    </w:p>
    <w:p w14:paraId="36314155" w14:textId="77777777" w:rsidR="003C2A92" w:rsidRDefault="00B46F38">
      <w:pPr>
        <w:spacing w:after="0" w:line="259" w:lineRule="auto"/>
        <w:ind w:left="0" w:firstLine="0"/>
        <w:jc w:val="left"/>
      </w:pPr>
      <w:r>
        <w:t xml:space="preserve"> </w:t>
      </w:r>
    </w:p>
    <w:p w14:paraId="1AA42183" w14:textId="0DA01562" w:rsidR="003C2A92" w:rsidRDefault="00B46F38">
      <w:pPr>
        <w:ind w:left="-5" w:right="269"/>
      </w:pPr>
      <w:r>
        <w:t>Please read the Memorial Policy for further details</w:t>
      </w:r>
      <w:r w:rsidR="381DE9D0">
        <w:t xml:space="preserve">. </w:t>
      </w:r>
    </w:p>
    <w:p w14:paraId="25A66AF2" w14:textId="77777777" w:rsidR="003C2A92" w:rsidRDefault="00B46F38">
      <w:pPr>
        <w:spacing w:after="13" w:line="259" w:lineRule="auto"/>
        <w:ind w:left="0" w:firstLine="0"/>
        <w:jc w:val="left"/>
      </w:pPr>
      <w:r>
        <w:t xml:space="preserve"> </w:t>
      </w:r>
    </w:p>
    <w:p w14:paraId="7C617CE8" w14:textId="77777777" w:rsidR="003C2A92" w:rsidRDefault="00B46F38">
      <w:pPr>
        <w:jc w:val="left"/>
      </w:pPr>
      <w:r>
        <w:t>6.</w:t>
      </w:r>
      <w:r>
        <w:rPr>
          <w:rFonts w:ascii="Arial" w:eastAsia="Arial" w:hAnsi="Arial" w:cs="Arial"/>
        </w:rPr>
        <w:t xml:space="preserve"> </w:t>
      </w:r>
      <w:r>
        <w:t xml:space="preserve">NOTICE OF INTERNMENT AND REGISTRAR’S CERTIFICATE </w:t>
      </w:r>
    </w:p>
    <w:p w14:paraId="4301DCEC" w14:textId="77777777" w:rsidR="003C2A92" w:rsidRDefault="00B46F38">
      <w:pPr>
        <w:ind w:left="-5" w:right="269"/>
      </w:pPr>
      <w:r>
        <w:t xml:space="preserve">A completed Notice of Interment and the registrar’s or coroner’s certificate must be received at least two working days before the day the burial is due to take place. The Notice must be signed by the grave owner or their personal representative. The council will not accept responsibility for the accuracy of the details contained in the Notice of Interment. The council will not accept verbal instructions. Once this form has been accepted no alteration to the arrangements will be allowed apart from the time of the burial. In this case notice should be given to the council at least 24 hours before the time the burial is due to take place. </w:t>
      </w:r>
    </w:p>
    <w:p w14:paraId="39852154" w14:textId="77777777" w:rsidR="003C2A92" w:rsidRDefault="00B46F38">
      <w:pPr>
        <w:spacing w:after="13" w:line="259" w:lineRule="auto"/>
        <w:ind w:left="0" w:firstLine="0"/>
        <w:jc w:val="left"/>
      </w:pPr>
      <w:r>
        <w:t xml:space="preserve"> </w:t>
      </w:r>
    </w:p>
    <w:p w14:paraId="435C53F4" w14:textId="77777777" w:rsidR="003C2A92" w:rsidRDefault="00B46F38">
      <w:pPr>
        <w:ind w:right="269"/>
      </w:pPr>
      <w:r>
        <w:t>7.</w:t>
      </w:r>
      <w:r>
        <w:rPr>
          <w:rFonts w:ascii="Arial" w:eastAsia="Arial" w:hAnsi="Arial" w:cs="Arial"/>
        </w:rPr>
        <w:t xml:space="preserve"> </w:t>
      </w:r>
      <w:r>
        <w:t xml:space="preserve">BURIAL PROCEDURES  </w:t>
      </w:r>
    </w:p>
    <w:p w14:paraId="480D9992" w14:textId="24F4621A" w:rsidR="003C2A92" w:rsidRDefault="00B46F38">
      <w:pPr>
        <w:ind w:left="-5" w:right="269"/>
      </w:pPr>
      <w:r>
        <w:t xml:space="preserve">Graves can only be excavated by someone appointed to do so by the council. Prior to a funeral the grave will be excavated and dressed </w:t>
      </w:r>
      <w:proofErr w:type="gramStart"/>
      <w:r>
        <w:t>with</w:t>
      </w:r>
      <w:proofErr w:type="gramEnd"/>
      <w:r>
        <w:t xml:space="preserve"> artificial matting. The excess soil will be placed on the nearest adjacent area. Space restrictions sometimes mean this may be another grave space. Where this is the case, grave adornments will be removed, the grave covered, and the area reinstated following the burial</w:t>
      </w:r>
      <w:r w:rsidR="71923FF3">
        <w:t xml:space="preserve">. </w:t>
      </w:r>
    </w:p>
    <w:p w14:paraId="4CC95F63" w14:textId="77777777" w:rsidR="003C2A92" w:rsidRDefault="00B46F38">
      <w:pPr>
        <w:spacing w:after="0" w:line="259" w:lineRule="auto"/>
        <w:ind w:left="0" w:firstLine="0"/>
        <w:jc w:val="left"/>
      </w:pPr>
      <w:r>
        <w:t xml:space="preserve"> </w:t>
      </w:r>
    </w:p>
    <w:p w14:paraId="645D41A3" w14:textId="69C3E17A" w:rsidR="003C2A92" w:rsidRDefault="00B46F38">
      <w:pPr>
        <w:ind w:left="-5" w:right="269"/>
      </w:pPr>
      <w:r>
        <w:t>Once the mourners have left the graveside the grave will be backfilled using the soil that has been placed nearby. In the weeks following a burial the soil will compress and the mound will reduce. Once the soil has settled the council will level the grave and apply grass seed</w:t>
      </w:r>
      <w:r w:rsidR="0E5C06B5">
        <w:t xml:space="preserve">. </w:t>
      </w:r>
    </w:p>
    <w:p w14:paraId="68AC00E6" w14:textId="77777777" w:rsidR="003C2A92" w:rsidRDefault="00B46F38">
      <w:pPr>
        <w:spacing w:after="0" w:line="259" w:lineRule="auto"/>
        <w:ind w:left="0" w:firstLine="0"/>
        <w:jc w:val="left"/>
      </w:pPr>
      <w:r>
        <w:t xml:space="preserve"> </w:t>
      </w:r>
    </w:p>
    <w:p w14:paraId="29AB6CF8" w14:textId="49F50440" w:rsidR="003C2A92" w:rsidRDefault="00B46F38">
      <w:pPr>
        <w:ind w:left="-5" w:right="269"/>
      </w:pPr>
      <w:r>
        <w:t>A grave space subject to an Exclusive Right of Burial would usually be expected to allow one, two or three interments</w:t>
      </w:r>
      <w:r w:rsidR="0A2023D7">
        <w:t xml:space="preserve">. </w:t>
      </w:r>
    </w:p>
    <w:p w14:paraId="308031C6" w14:textId="77777777" w:rsidR="003C2A92" w:rsidRDefault="00B46F38">
      <w:pPr>
        <w:spacing w:after="0" w:line="259" w:lineRule="auto"/>
        <w:ind w:left="0" w:firstLine="0"/>
        <w:jc w:val="left"/>
      </w:pPr>
      <w:r>
        <w:t xml:space="preserve"> </w:t>
      </w:r>
    </w:p>
    <w:p w14:paraId="41023DF0" w14:textId="629E2EA9" w:rsidR="003C2A92" w:rsidRDefault="00B46F38">
      <w:pPr>
        <w:ind w:left="-5" w:right="269"/>
      </w:pPr>
      <w:r>
        <w:t xml:space="preserve">The burial of cremated remains is allowed up to a maximum of six within each grave space. </w:t>
      </w:r>
    </w:p>
    <w:p w14:paraId="0E0F0532" w14:textId="77777777" w:rsidR="003C2A92" w:rsidRDefault="00B46F38">
      <w:pPr>
        <w:spacing w:after="0" w:line="259" w:lineRule="auto"/>
        <w:ind w:left="0" w:firstLine="0"/>
        <w:jc w:val="left"/>
      </w:pPr>
      <w:r>
        <w:t xml:space="preserve"> </w:t>
      </w:r>
    </w:p>
    <w:p w14:paraId="7146FCF1" w14:textId="1ED180E0" w:rsidR="003C2A92" w:rsidRDefault="00B46F38">
      <w:pPr>
        <w:ind w:left="-5" w:right="269"/>
      </w:pPr>
      <w:r>
        <w:t>More than one burial at any one time in a grave will need to be authorised by the council and authorisation is required for each interment</w:t>
      </w:r>
      <w:r w:rsidR="2F1C2211">
        <w:t xml:space="preserve">. </w:t>
      </w:r>
    </w:p>
    <w:p w14:paraId="4B62A914" w14:textId="77777777" w:rsidR="003C2A92" w:rsidRDefault="00B46F38">
      <w:pPr>
        <w:spacing w:after="0" w:line="259" w:lineRule="auto"/>
        <w:ind w:left="0" w:firstLine="0"/>
        <w:jc w:val="left"/>
      </w:pPr>
      <w:r>
        <w:t xml:space="preserve"> </w:t>
      </w:r>
    </w:p>
    <w:p w14:paraId="22FD441A" w14:textId="2EAE8DB9" w:rsidR="003C2A92" w:rsidRDefault="00B46F38">
      <w:pPr>
        <w:ind w:left="-5" w:right="269"/>
      </w:pPr>
      <w:r>
        <w:t xml:space="preserve">When any grave is re-opened for another </w:t>
      </w:r>
      <w:r w:rsidR="2680AADC">
        <w:t>burial,</w:t>
      </w:r>
      <w:r>
        <w:t xml:space="preserve"> no person shall disturb or remove any human remains already interred. </w:t>
      </w:r>
    </w:p>
    <w:p w14:paraId="692A5922" w14:textId="77777777" w:rsidR="003C2A92" w:rsidRDefault="00B46F38">
      <w:pPr>
        <w:spacing w:after="0" w:line="259" w:lineRule="auto"/>
        <w:ind w:left="0" w:firstLine="0"/>
        <w:jc w:val="left"/>
      </w:pPr>
      <w:r>
        <w:t xml:space="preserve"> </w:t>
      </w:r>
    </w:p>
    <w:p w14:paraId="18AA5654" w14:textId="77777777" w:rsidR="003C2A92" w:rsidRDefault="00B46F38">
      <w:pPr>
        <w:ind w:left="-5" w:right="269"/>
      </w:pPr>
      <w:r>
        <w:lastRenderedPageBreak/>
        <w:t xml:space="preserve">The funeral director or persons arranging the funeral should ensure that there are sufficient bearers to carry out the service. Council officers will not assist in the moving, carrying or lowering of the deceased. </w:t>
      </w:r>
    </w:p>
    <w:p w14:paraId="59BE9A59" w14:textId="77777777" w:rsidR="003C2A92" w:rsidRDefault="00B46F38">
      <w:pPr>
        <w:spacing w:after="0" w:line="259" w:lineRule="auto"/>
        <w:ind w:left="0" w:firstLine="0"/>
        <w:jc w:val="left"/>
      </w:pPr>
      <w:r>
        <w:t xml:space="preserve"> </w:t>
      </w:r>
    </w:p>
    <w:p w14:paraId="00342D44" w14:textId="77777777" w:rsidR="003C2A92" w:rsidRDefault="00B46F38">
      <w:pPr>
        <w:spacing w:after="0" w:line="259" w:lineRule="auto"/>
        <w:ind w:left="0" w:firstLine="0"/>
        <w:jc w:val="left"/>
      </w:pPr>
      <w:r>
        <w:t xml:space="preserve"> </w:t>
      </w:r>
    </w:p>
    <w:p w14:paraId="6CB93083" w14:textId="77777777" w:rsidR="003C2A92" w:rsidRDefault="00B46F38">
      <w:pPr>
        <w:spacing w:after="0" w:line="259" w:lineRule="auto"/>
        <w:ind w:left="0" w:firstLine="0"/>
        <w:jc w:val="left"/>
      </w:pPr>
      <w:r>
        <w:t xml:space="preserve"> </w:t>
      </w:r>
    </w:p>
    <w:p w14:paraId="1787153E" w14:textId="77777777" w:rsidR="003C2A92" w:rsidRDefault="00B46F38">
      <w:pPr>
        <w:ind w:right="269"/>
      </w:pPr>
      <w:r>
        <w:t>8.</w:t>
      </w:r>
      <w:r>
        <w:rPr>
          <w:rFonts w:ascii="Arial" w:eastAsia="Arial" w:hAnsi="Arial" w:cs="Arial"/>
        </w:rPr>
        <w:t xml:space="preserve"> </w:t>
      </w:r>
      <w:r>
        <w:t xml:space="preserve">FEES AND CHARGES  </w:t>
      </w:r>
    </w:p>
    <w:p w14:paraId="3446B2EE" w14:textId="55DF11A3" w:rsidR="003C2A92" w:rsidRDefault="00B46F38" w:rsidP="33A055BD">
      <w:pPr>
        <w:ind w:left="-5" w:right="269"/>
        <w:rPr>
          <w:color w:val="auto"/>
        </w:rPr>
      </w:pPr>
      <w:r>
        <w:t>Fees are set by the Council. Fees are reviewed at least annually and approved by Council. These are available on the website at blockley.org.uk</w:t>
      </w:r>
      <w:r w:rsidR="02439D1A">
        <w:t xml:space="preserve">. </w:t>
      </w:r>
      <w:r w:rsidR="00E1321E" w:rsidRPr="33A055BD">
        <w:rPr>
          <w:color w:val="auto"/>
        </w:rPr>
        <w:t xml:space="preserve">All fees </w:t>
      </w:r>
      <w:r w:rsidR="40A95175" w:rsidRPr="33A055BD">
        <w:rPr>
          <w:color w:val="auto"/>
        </w:rPr>
        <w:t>due must</w:t>
      </w:r>
      <w:r w:rsidR="00E1321E" w:rsidRPr="33A055BD">
        <w:rPr>
          <w:color w:val="auto"/>
        </w:rPr>
        <w:t xml:space="preserve"> be paid by bank transfer</w:t>
      </w:r>
      <w:r w:rsidRPr="33A055BD">
        <w:rPr>
          <w:color w:val="auto"/>
        </w:rPr>
        <w:t xml:space="preserve"> in </w:t>
      </w:r>
      <w:r w:rsidRPr="33A055BD">
        <w:rPr>
          <w:b/>
          <w:bCs/>
          <w:color w:val="auto"/>
        </w:rPr>
        <w:t>full</w:t>
      </w:r>
      <w:r w:rsidRPr="33A055BD">
        <w:rPr>
          <w:color w:val="auto"/>
        </w:rPr>
        <w:t xml:space="preserve"> in advance. Fees are different for residents and </w:t>
      </w:r>
      <w:r w:rsidR="00207B73" w:rsidRPr="33A055BD">
        <w:rPr>
          <w:color w:val="auto"/>
        </w:rPr>
        <w:t>non-residents</w:t>
      </w:r>
      <w:r w:rsidRPr="33A055BD">
        <w:rPr>
          <w:color w:val="auto"/>
        </w:rPr>
        <w:t xml:space="preserve">. </w:t>
      </w:r>
    </w:p>
    <w:sectPr w:rsidR="003C2A92">
      <w:footerReference w:type="even" r:id="rId10"/>
      <w:footerReference w:type="default" r:id="rId11"/>
      <w:footerReference w:type="first" r:id="rId12"/>
      <w:pgSz w:w="11906" w:h="16838"/>
      <w:pgMar w:top="1440" w:right="1160" w:bottom="1517"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56A0" w14:textId="77777777" w:rsidR="00494720" w:rsidRDefault="00B46F38">
      <w:pPr>
        <w:spacing w:after="0" w:line="240" w:lineRule="auto"/>
      </w:pPr>
      <w:r>
        <w:separator/>
      </w:r>
    </w:p>
  </w:endnote>
  <w:endnote w:type="continuationSeparator" w:id="0">
    <w:p w14:paraId="6BFBF713" w14:textId="77777777" w:rsidR="00494720" w:rsidRDefault="00B4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614C" w14:textId="77777777" w:rsidR="003C2A92" w:rsidRDefault="00B46F38">
    <w:pPr>
      <w:spacing w:after="0" w:line="259" w:lineRule="auto"/>
      <w:ind w:left="0" w:firstLine="0"/>
      <w:jc w:val="left"/>
    </w:pPr>
    <w:r>
      <w:rPr>
        <w:rFonts w:ascii="Times New Roman" w:eastAsia="Times New Roman" w:hAnsi="Times New Roman" w:cs="Times New Roman"/>
      </w:rPr>
      <w:t xml:space="preserve">June 2021 </w:t>
    </w:r>
  </w:p>
  <w:p w14:paraId="312778BA" w14:textId="77777777" w:rsidR="003C2A92" w:rsidRDefault="00B46F38">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432F" w14:textId="58A32E99" w:rsidR="003C2A92" w:rsidRDefault="00CB7D9D">
    <w:pPr>
      <w:spacing w:after="0" w:line="259" w:lineRule="auto"/>
      <w:ind w:left="0" w:firstLine="0"/>
      <w:jc w:val="left"/>
    </w:pPr>
    <w:r>
      <w:rPr>
        <w:noProof/>
      </w:rPr>
      <mc:AlternateContent>
        <mc:Choice Requires="wpg">
          <w:drawing>
            <wp:anchor distT="0" distB="0" distL="114300" distR="114300" simplePos="0" relativeHeight="251659264" behindDoc="0" locked="0" layoutInCell="1" allowOverlap="1" wp14:anchorId="073F8511" wp14:editId="2AE09CB7">
              <wp:simplePos x="0" y="0"/>
              <wp:positionH relativeFrom="page">
                <wp:align>left</wp:align>
              </wp:positionH>
              <wp:positionV relativeFrom="bottomMargin">
                <wp:align>center</wp:align>
              </wp:positionV>
              <wp:extent cx="5943600" cy="274320"/>
              <wp:effectExtent l="0" t="0" r="0" b="0"/>
              <wp:wrapNone/>
              <wp:docPr id="155" name="Group 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C0024" w14:textId="0577E5A6" w:rsidR="00CB7D9D" w:rsidRPr="00CB7D9D" w:rsidRDefault="00CB7D9D">
                            <w:pPr>
                              <w:pStyle w:val="Footer"/>
                              <w:tabs>
                                <w:tab w:val="clear" w:pos="4680"/>
                                <w:tab w:val="clear" w:pos="9360"/>
                              </w:tabs>
                              <w:rPr>
                                <w:caps/>
                                <w:color w:val="808080" w:themeColor="background1" w:themeShade="80"/>
                                <w:sz w:val="20"/>
                                <w:szCs w:val="20"/>
                                <w:lang w:val="en-GB"/>
                              </w:rPr>
                            </w:pPr>
                            <w:r>
                              <w:rPr>
                                <w:color w:val="808080" w:themeColor="background1" w:themeShade="80"/>
                                <w:sz w:val="20"/>
                                <w:szCs w:val="20"/>
                                <w:lang w:val="en-GB"/>
                              </w:rPr>
                              <w:t>BPC Cemetery Policy May 2024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73F8511" id="Group 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087C0024" w14:textId="0577E5A6" w:rsidR="00CB7D9D" w:rsidRPr="00CB7D9D" w:rsidRDefault="00CB7D9D">
                      <w:pPr>
                        <w:pStyle w:val="Footer"/>
                        <w:tabs>
                          <w:tab w:val="clear" w:pos="4680"/>
                          <w:tab w:val="clear" w:pos="9360"/>
                        </w:tabs>
                        <w:rPr>
                          <w:caps/>
                          <w:color w:val="808080" w:themeColor="background1" w:themeShade="80"/>
                          <w:sz w:val="20"/>
                          <w:szCs w:val="20"/>
                          <w:lang w:val="en-GB"/>
                        </w:rPr>
                      </w:pPr>
                      <w:r>
                        <w:rPr>
                          <w:color w:val="808080" w:themeColor="background1" w:themeShade="80"/>
                          <w:sz w:val="20"/>
                          <w:szCs w:val="20"/>
                          <w:lang w:val="en-GB"/>
                        </w:rPr>
                        <w:t>BPC Cemetery Policy May 2024</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C29F" w14:textId="77777777" w:rsidR="003C2A92" w:rsidRDefault="00B46F38">
    <w:pPr>
      <w:spacing w:after="0" w:line="259" w:lineRule="auto"/>
      <w:ind w:left="0" w:firstLine="0"/>
      <w:jc w:val="left"/>
    </w:pPr>
    <w:r>
      <w:rPr>
        <w:rFonts w:ascii="Times New Roman" w:eastAsia="Times New Roman" w:hAnsi="Times New Roman" w:cs="Times New Roman"/>
      </w:rPr>
      <w:t xml:space="preserve">June 2021 </w:t>
    </w:r>
  </w:p>
  <w:p w14:paraId="3F0D29ED" w14:textId="77777777" w:rsidR="003C2A92" w:rsidRDefault="00B46F38">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AD1E" w14:textId="77777777" w:rsidR="00494720" w:rsidRDefault="00B46F38">
      <w:pPr>
        <w:spacing w:after="0" w:line="240" w:lineRule="auto"/>
      </w:pPr>
      <w:r>
        <w:separator/>
      </w:r>
    </w:p>
  </w:footnote>
  <w:footnote w:type="continuationSeparator" w:id="0">
    <w:p w14:paraId="708B3E31" w14:textId="77777777" w:rsidR="00494720" w:rsidRDefault="00B46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A53"/>
    <w:multiLevelType w:val="hybridMultilevel"/>
    <w:tmpl w:val="97C6F6B6"/>
    <w:lvl w:ilvl="0" w:tplc="437A0330">
      <w:start w:val="3"/>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F849B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BC02F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E4D47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E46A9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C752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B671F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EE7C2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0CC53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8224D"/>
    <w:multiLevelType w:val="hybridMultilevel"/>
    <w:tmpl w:val="47CE38A2"/>
    <w:lvl w:ilvl="0" w:tplc="04940356">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FA943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1263C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36EF9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92B1D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46BFBE">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7427B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AEE10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E6FBF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50795919">
    <w:abstractNumId w:val="1"/>
  </w:num>
  <w:num w:numId="2" w16cid:durableId="161293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92"/>
    <w:rsid w:val="000107A5"/>
    <w:rsid w:val="00014ACD"/>
    <w:rsid w:val="0009297D"/>
    <w:rsid w:val="00154092"/>
    <w:rsid w:val="00207B73"/>
    <w:rsid w:val="002C69EC"/>
    <w:rsid w:val="002D7F37"/>
    <w:rsid w:val="002F17CF"/>
    <w:rsid w:val="003C2A92"/>
    <w:rsid w:val="00494720"/>
    <w:rsid w:val="004B13B7"/>
    <w:rsid w:val="004C5391"/>
    <w:rsid w:val="006A1EA5"/>
    <w:rsid w:val="007E7548"/>
    <w:rsid w:val="008204F8"/>
    <w:rsid w:val="00A36BA8"/>
    <w:rsid w:val="00B14A76"/>
    <w:rsid w:val="00B46F38"/>
    <w:rsid w:val="00BC034E"/>
    <w:rsid w:val="00C7729C"/>
    <w:rsid w:val="00CB7D9D"/>
    <w:rsid w:val="00E1321E"/>
    <w:rsid w:val="00ED4924"/>
    <w:rsid w:val="02439D1A"/>
    <w:rsid w:val="0343AF9A"/>
    <w:rsid w:val="03B859B8"/>
    <w:rsid w:val="09E904B7"/>
    <w:rsid w:val="0A2023D7"/>
    <w:rsid w:val="0AB669EB"/>
    <w:rsid w:val="0E0E0BCC"/>
    <w:rsid w:val="0E5C06B5"/>
    <w:rsid w:val="127A2EC5"/>
    <w:rsid w:val="149A3F7C"/>
    <w:rsid w:val="151220ED"/>
    <w:rsid w:val="1733B130"/>
    <w:rsid w:val="17E613B1"/>
    <w:rsid w:val="1A3BF6CF"/>
    <w:rsid w:val="20E80FA2"/>
    <w:rsid w:val="243C489F"/>
    <w:rsid w:val="2547484B"/>
    <w:rsid w:val="2680AADC"/>
    <w:rsid w:val="2A307A97"/>
    <w:rsid w:val="2B33AEE0"/>
    <w:rsid w:val="2B9523FA"/>
    <w:rsid w:val="2BB710F9"/>
    <w:rsid w:val="2F1C2211"/>
    <w:rsid w:val="33985C72"/>
    <w:rsid w:val="33A055BD"/>
    <w:rsid w:val="3562C689"/>
    <w:rsid w:val="381DE9D0"/>
    <w:rsid w:val="396012D3"/>
    <w:rsid w:val="3A1581F4"/>
    <w:rsid w:val="3BCFE2E4"/>
    <w:rsid w:val="3E454A47"/>
    <w:rsid w:val="3F8C9854"/>
    <w:rsid w:val="3FDD5340"/>
    <w:rsid w:val="40A95175"/>
    <w:rsid w:val="41DEC67C"/>
    <w:rsid w:val="43A04217"/>
    <w:rsid w:val="44F0019F"/>
    <w:rsid w:val="4517728A"/>
    <w:rsid w:val="478D90DD"/>
    <w:rsid w:val="48D8D481"/>
    <w:rsid w:val="49227199"/>
    <w:rsid w:val="4C93230E"/>
    <w:rsid w:val="4D8A858A"/>
    <w:rsid w:val="4FD9D7EF"/>
    <w:rsid w:val="51B044F2"/>
    <w:rsid w:val="5422FFE3"/>
    <w:rsid w:val="5435ABDC"/>
    <w:rsid w:val="59AFE6A9"/>
    <w:rsid w:val="5A2438FA"/>
    <w:rsid w:val="5ADC7D5D"/>
    <w:rsid w:val="5BE6C1EA"/>
    <w:rsid w:val="5BEB9CF6"/>
    <w:rsid w:val="5E378FFC"/>
    <w:rsid w:val="63BB1324"/>
    <w:rsid w:val="646BCB03"/>
    <w:rsid w:val="64E582CE"/>
    <w:rsid w:val="650A5657"/>
    <w:rsid w:val="6764438D"/>
    <w:rsid w:val="67DABC9A"/>
    <w:rsid w:val="6B40624F"/>
    <w:rsid w:val="6CD6D22D"/>
    <w:rsid w:val="6D0598BB"/>
    <w:rsid w:val="6EF02371"/>
    <w:rsid w:val="6F580675"/>
    <w:rsid w:val="71923FF3"/>
    <w:rsid w:val="725CDD3A"/>
    <w:rsid w:val="765216DD"/>
    <w:rsid w:val="766AA42E"/>
    <w:rsid w:val="779F91A1"/>
    <w:rsid w:val="7B958B32"/>
    <w:rsid w:val="7C154207"/>
    <w:rsid w:val="7D611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ADF0"/>
  <w15:docId w15:val="{493007E9-FB1C-4FD3-A7F6-5AE04DA1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7A5"/>
    <w:rPr>
      <w:rFonts w:ascii="Calibri" w:eastAsia="Calibri" w:hAnsi="Calibri" w:cs="Calibri"/>
      <w:color w:val="000000"/>
      <w:sz w:val="24"/>
    </w:rPr>
  </w:style>
  <w:style w:type="paragraph" w:styleId="Footer">
    <w:name w:val="footer"/>
    <w:basedOn w:val="Normal"/>
    <w:link w:val="FooterChar"/>
    <w:uiPriority w:val="99"/>
    <w:unhideWhenUsed/>
    <w:rsid w:val="000107A5"/>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0107A5"/>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DF693E1894D4B99E6EC0F1B5F930A" ma:contentTypeVersion="17" ma:contentTypeDescription="Create a new document." ma:contentTypeScope="" ma:versionID="0e227cb7a976e268c28998304bf618a2">
  <xsd:schema xmlns:xsd="http://www.w3.org/2001/XMLSchema" xmlns:xs="http://www.w3.org/2001/XMLSchema" xmlns:p="http://schemas.microsoft.com/office/2006/metadata/properties" xmlns:ns2="2e1260d3-3d1e-453b-8cb7-6a1e8b14d5ce" xmlns:ns3="cdb80f4a-3673-4919-bdc2-a24071a5a83a" targetNamespace="http://schemas.microsoft.com/office/2006/metadata/properties" ma:root="true" ma:fieldsID="19331424b3ba7ac86a0dcf27619dc713" ns2:_="" ns3:_="">
    <xsd:import namespace="2e1260d3-3d1e-453b-8cb7-6a1e8b14d5ce"/>
    <xsd:import namespace="cdb80f4a-3673-4919-bdc2-a24071a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60d3-3d1e-453b-8cb7-6a1e8b14d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2b7b0-fc7c-4606-9887-d3a5cb5736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80f4a-3673-4919-bdc2-a24071a5a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12ee0-98db-41a5-a1bd-801c4e8b515b}" ma:internalName="TaxCatchAll" ma:showField="CatchAllData" ma:web="cdb80f4a-3673-4919-bdc2-a24071a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260d3-3d1e-453b-8cb7-6a1e8b14d5ce">
      <Terms xmlns="http://schemas.microsoft.com/office/infopath/2007/PartnerControls"/>
    </lcf76f155ced4ddcb4097134ff3c332f>
    <TaxCatchAll xmlns="cdb80f4a-3673-4919-bdc2-a24071a5a8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3D9C8-8AD7-4BF4-891C-51B33A169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260d3-3d1e-453b-8cb7-6a1e8b14d5ce"/>
    <ds:schemaRef ds:uri="cdb80f4a-3673-4919-bdc2-a24071a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38025-2577-4A74-B112-455267767243}">
  <ds:schemaRefs>
    <ds:schemaRef ds:uri="http://schemas.microsoft.com/office/2006/metadata/properties"/>
    <ds:schemaRef ds:uri="http://schemas.microsoft.com/office/infopath/2007/PartnerControls"/>
    <ds:schemaRef ds:uri="2e1260d3-3d1e-453b-8cb7-6a1e8b14d5ce"/>
    <ds:schemaRef ds:uri="cdb80f4a-3673-4919-bdc2-a24071a5a83a"/>
  </ds:schemaRefs>
</ds:datastoreItem>
</file>

<file path=customXml/itemProps3.xml><?xml version="1.0" encoding="utf-8"?>
<ds:datastoreItem xmlns:ds="http://schemas.openxmlformats.org/officeDocument/2006/customXml" ds:itemID="{14AFBCA0-A495-4F63-93B7-89F932430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Longbottom</dc:creator>
  <cp:keywords/>
  <cp:lastModifiedBy>Parish Clerk</cp:lastModifiedBy>
  <cp:revision>2</cp:revision>
  <cp:lastPrinted>2024-04-10T12:04:00Z</cp:lastPrinted>
  <dcterms:created xsi:type="dcterms:W3CDTF">2024-05-13T09:35:00Z</dcterms:created>
  <dcterms:modified xsi:type="dcterms:W3CDTF">2024-05-13T09:35:00Z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0x01010019ADF693E1894D4B99E6EC0F1B5F930A</vt:lpwstr>
  </property>
  <property fmtid="{D5CDD505-2E9C-101B-9397-08002B2CF9AE}" pid="3" name="MediaServiceImageTags">
    <vt:lpwstr/>
  </property>
</Properties>
</file>